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12D4" w14:textId="5ED76E10" w:rsidR="00AA689F" w:rsidRPr="000603E7" w:rsidRDefault="000603E7" w:rsidP="00F2288B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b/>
          <w:sz w:val="20"/>
          <w:szCs w:val="20"/>
        </w:rPr>
        <w:t>EBRU BOZTEKİN İŞ VE İSTİHDAM DANIŞMANLIĞI AŞ</w:t>
      </w:r>
      <w:r w:rsidR="00AA689F" w:rsidRPr="000603E7">
        <w:rPr>
          <w:rFonts w:ascii="Times New Roman" w:hAnsi="Times New Roman" w:cs="Times New Roman"/>
          <w:sz w:val="20"/>
          <w:szCs w:val="20"/>
        </w:rPr>
        <w:t xml:space="preserve"> (“</w:t>
      </w:r>
      <w:r w:rsidR="00F23491" w:rsidRPr="000603E7">
        <w:rPr>
          <w:rFonts w:ascii="Times New Roman" w:hAnsi="Times New Roman" w:cs="Times New Roman"/>
          <w:sz w:val="20"/>
          <w:szCs w:val="20"/>
        </w:rPr>
        <w:t>İşyeri</w:t>
      </w:r>
      <w:r w:rsidR="00AA689F" w:rsidRPr="000603E7">
        <w:rPr>
          <w:rFonts w:ascii="Times New Roman" w:hAnsi="Times New Roman" w:cs="Times New Roman"/>
          <w:sz w:val="20"/>
          <w:szCs w:val="20"/>
        </w:rPr>
        <w:t>”) olarak, 6698 Sayılı Kişisel Verilerin Korunması Kanunu’nun (</w:t>
      </w:r>
      <w:r w:rsidR="00FF22CE" w:rsidRPr="000603E7">
        <w:rPr>
          <w:rFonts w:ascii="Times New Roman" w:hAnsi="Times New Roman" w:cs="Times New Roman"/>
          <w:sz w:val="20"/>
          <w:szCs w:val="20"/>
        </w:rPr>
        <w:t>“Kanun”</w:t>
      </w:r>
      <w:r w:rsidR="00AA689F" w:rsidRPr="000603E7">
        <w:rPr>
          <w:rFonts w:ascii="Times New Roman" w:hAnsi="Times New Roman" w:cs="Times New Roman"/>
          <w:sz w:val="20"/>
          <w:szCs w:val="20"/>
        </w:rPr>
        <w:t>) 10</w:t>
      </w:r>
      <w:r w:rsidR="00F23491" w:rsidRPr="000603E7">
        <w:rPr>
          <w:rFonts w:ascii="Times New Roman" w:hAnsi="Times New Roman" w:cs="Times New Roman"/>
          <w:sz w:val="20"/>
          <w:szCs w:val="20"/>
        </w:rPr>
        <w:t>’</w:t>
      </w:r>
      <w:r w:rsidR="00AA689F" w:rsidRPr="000603E7">
        <w:rPr>
          <w:rFonts w:ascii="Times New Roman" w:hAnsi="Times New Roman" w:cs="Times New Roman"/>
          <w:sz w:val="20"/>
          <w:szCs w:val="20"/>
        </w:rPr>
        <w:t xml:space="preserve">uncu maddesi uyarınca </w:t>
      </w:r>
      <w:r w:rsidR="00604F27" w:rsidRPr="000603E7">
        <w:rPr>
          <w:rFonts w:ascii="Times New Roman" w:hAnsi="Times New Roman" w:cs="Times New Roman"/>
          <w:sz w:val="20"/>
          <w:szCs w:val="20"/>
        </w:rPr>
        <w:t>hazırladığımız</w:t>
      </w:r>
      <w:r w:rsidR="00AA689F" w:rsidRPr="000603E7">
        <w:rPr>
          <w:rFonts w:ascii="Times New Roman" w:hAnsi="Times New Roman" w:cs="Times New Roman"/>
          <w:sz w:val="20"/>
          <w:szCs w:val="20"/>
        </w:rPr>
        <w:t xml:space="preserve"> ve </w:t>
      </w:r>
      <w:r w:rsidR="00AF5147" w:rsidRPr="000603E7">
        <w:rPr>
          <w:rFonts w:ascii="Times New Roman" w:hAnsi="Times New Roman" w:cs="Times New Roman"/>
          <w:sz w:val="20"/>
          <w:szCs w:val="20"/>
        </w:rPr>
        <w:t>işe alma faaliyetine</w:t>
      </w:r>
      <w:r w:rsidR="00F23491" w:rsidRPr="000603E7">
        <w:rPr>
          <w:rFonts w:ascii="Times New Roman" w:hAnsi="Times New Roman" w:cs="Times New Roman"/>
          <w:sz w:val="20"/>
          <w:szCs w:val="20"/>
        </w:rPr>
        <w:t xml:space="preserve"> özel olmak üzere </w:t>
      </w:r>
      <w:r w:rsidR="00AA689F" w:rsidRPr="000603E7">
        <w:rPr>
          <w:rFonts w:ascii="Times New Roman" w:hAnsi="Times New Roman" w:cs="Times New Roman"/>
          <w:sz w:val="20"/>
          <w:szCs w:val="20"/>
        </w:rPr>
        <w:t xml:space="preserve">kişisel veri işleme </w:t>
      </w:r>
      <w:r w:rsidR="00F23491" w:rsidRPr="000603E7">
        <w:rPr>
          <w:rFonts w:ascii="Times New Roman" w:hAnsi="Times New Roman" w:cs="Times New Roman"/>
          <w:sz w:val="20"/>
          <w:szCs w:val="20"/>
        </w:rPr>
        <w:t>faaliyeti</w:t>
      </w:r>
      <w:r w:rsidR="00AA689F" w:rsidRPr="000603E7">
        <w:rPr>
          <w:rFonts w:ascii="Times New Roman" w:hAnsi="Times New Roman" w:cs="Times New Roman"/>
          <w:sz w:val="20"/>
          <w:szCs w:val="20"/>
        </w:rPr>
        <w:t xml:space="preserve"> hakkında bilgi içeren aydınlatma metni</w:t>
      </w:r>
      <w:r w:rsidR="00604F27" w:rsidRPr="000603E7">
        <w:rPr>
          <w:rFonts w:ascii="Times New Roman" w:hAnsi="Times New Roman" w:cs="Times New Roman"/>
          <w:sz w:val="20"/>
          <w:szCs w:val="20"/>
        </w:rPr>
        <w:t>ni kamuoyunun ve ilgili kişilerin bilgilerine sunarız;</w:t>
      </w:r>
    </w:p>
    <w:p w14:paraId="07380950" w14:textId="77777777" w:rsidR="00AA689F" w:rsidRPr="000603E7" w:rsidRDefault="007947D9" w:rsidP="00160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3E7">
        <w:rPr>
          <w:rFonts w:ascii="Times New Roman" w:hAnsi="Times New Roman" w:cs="Times New Roman"/>
          <w:b/>
          <w:sz w:val="20"/>
          <w:szCs w:val="20"/>
        </w:rPr>
        <w:t>MADDE 1: VERİ SORUMLUSU</w:t>
      </w:r>
    </w:p>
    <w:p w14:paraId="0BCA01AE" w14:textId="50086A12" w:rsidR="00AA689F" w:rsidRPr="000603E7" w:rsidRDefault="00AA689F" w:rsidP="00AF5147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Kişisel verileriniz, </w:t>
      </w:r>
      <w:r w:rsidR="00160968" w:rsidRPr="000603E7">
        <w:rPr>
          <w:rFonts w:ascii="Times New Roman" w:hAnsi="Times New Roman" w:cs="Times New Roman"/>
          <w:sz w:val="20"/>
          <w:szCs w:val="20"/>
        </w:rPr>
        <w:t>v</w:t>
      </w:r>
      <w:r w:rsidRPr="000603E7">
        <w:rPr>
          <w:rFonts w:ascii="Times New Roman" w:hAnsi="Times New Roman" w:cs="Times New Roman"/>
          <w:sz w:val="20"/>
          <w:szCs w:val="20"/>
        </w:rPr>
        <w:t xml:space="preserve">eri sorumlusu sıfatıyla </w:t>
      </w:r>
      <w:r w:rsidR="000603E7" w:rsidRPr="000603E7">
        <w:rPr>
          <w:rFonts w:ascii="Times New Roman" w:hAnsi="Times New Roman" w:cs="Times New Roman"/>
          <w:b/>
          <w:sz w:val="20"/>
          <w:szCs w:val="20"/>
        </w:rPr>
        <w:t>EBRU BOZTEKİN</w:t>
      </w:r>
      <w:r w:rsidR="006205C5" w:rsidRPr="000603E7">
        <w:rPr>
          <w:rFonts w:ascii="Times New Roman" w:hAnsi="Times New Roman" w:cs="Times New Roman"/>
          <w:sz w:val="20"/>
          <w:szCs w:val="20"/>
        </w:rPr>
        <w:t xml:space="preserve"> </w:t>
      </w:r>
      <w:r w:rsidRPr="000603E7">
        <w:rPr>
          <w:rFonts w:ascii="Times New Roman" w:hAnsi="Times New Roman" w:cs="Times New Roman"/>
          <w:sz w:val="20"/>
          <w:szCs w:val="20"/>
        </w:rPr>
        <w:t>tarafından aşağıda açıklanan kapsamda işlenebilecektir.</w:t>
      </w:r>
      <w:r w:rsidR="007C62F8" w:rsidRPr="000603E7">
        <w:rPr>
          <w:rFonts w:ascii="Times New Roman" w:hAnsi="Times New Roman" w:cs="Times New Roman"/>
          <w:sz w:val="20"/>
          <w:szCs w:val="20"/>
        </w:rPr>
        <w:t xml:space="preserve"> Veri sorumlusu kavramından anlaşılması gereken; kişisel verilerin işleme amaçlarını ve vasıtalarını belirleyen, veri kayıt sisteminin kurulmasında ve yönetilmesinden sorumlu gerçek veya tüzel kişidir.</w:t>
      </w:r>
    </w:p>
    <w:p w14:paraId="5FAF2BDA" w14:textId="77777777" w:rsidR="00E1734D" w:rsidRPr="000603E7" w:rsidRDefault="00E1734D" w:rsidP="00AF5147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Veri sorumlusuyla irtibata geçmek için aşağıdaki kanalları kullanabilirsiniz:</w:t>
      </w:r>
    </w:p>
    <w:p w14:paraId="5E323A83" w14:textId="77777777" w:rsidR="00E1734D" w:rsidRPr="000603E7" w:rsidRDefault="006205C5" w:rsidP="00AF5147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Adres</w:t>
      </w:r>
      <w:r w:rsidRPr="000603E7">
        <w:rPr>
          <w:rFonts w:ascii="Times New Roman" w:hAnsi="Times New Roman" w:cs="Times New Roman"/>
          <w:sz w:val="20"/>
          <w:szCs w:val="20"/>
        </w:rPr>
        <w:tab/>
      </w:r>
      <w:r w:rsidR="00E1734D" w:rsidRPr="000603E7">
        <w:rPr>
          <w:rFonts w:ascii="Times New Roman" w:hAnsi="Times New Roman" w:cs="Times New Roman"/>
          <w:sz w:val="20"/>
          <w:szCs w:val="20"/>
        </w:rPr>
        <w:t xml:space="preserve">: </w:t>
      </w:r>
      <w:r w:rsidR="00621BB4" w:rsidRPr="000603E7">
        <w:rPr>
          <w:rFonts w:ascii="Times New Roman" w:hAnsi="Times New Roman" w:cs="Times New Roman"/>
          <w:sz w:val="20"/>
          <w:szCs w:val="20"/>
        </w:rPr>
        <w:t>…………….</w:t>
      </w:r>
    </w:p>
    <w:p w14:paraId="47FB9825" w14:textId="77777777" w:rsidR="00E1734D" w:rsidRDefault="006205C5" w:rsidP="00AF5147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Telefon</w:t>
      </w:r>
      <w:r w:rsidRPr="000603E7">
        <w:rPr>
          <w:rFonts w:ascii="Times New Roman" w:hAnsi="Times New Roman" w:cs="Times New Roman"/>
          <w:sz w:val="20"/>
          <w:szCs w:val="20"/>
        </w:rPr>
        <w:tab/>
      </w:r>
      <w:r w:rsidR="00627F0E" w:rsidRPr="000603E7">
        <w:rPr>
          <w:rFonts w:ascii="Times New Roman" w:hAnsi="Times New Roman" w:cs="Times New Roman"/>
          <w:sz w:val="20"/>
          <w:szCs w:val="20"/>
        </w:rPr>
        <w:t xml:space="preserve">: </w:t>
      </w:r>
      <w:r w:rsidR="00621BB4" w:rsidRPr="000603E7">
        <w:rPr>
          <w:rFonts w:ascii="Times New Roman" w:hAnsi="Times New Roman" w:cs="Times New Roman"/>
          <w:sz w:val="20"/>
          <w:szCs w:val="20"/>
        </w:rPr>
        <w:t>…………….</w:t>
      </w:r>
    </w:p>
    <w:p w14:paraId="64A390C1" w14:textId="77777777" w:rsidR="000603E7" w:rsidRPr="000603E7" w:rsidRDefault="000603E7" w:rsidP="00AF514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089424" w14:textId="77777777" w:rsidR="00AA689F" w:rsidRPr="000603E7" w:rsidRDefault="007947D9" w:rsidP="00160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3E7">
        <w:rPr>
          <w:rFonts w:ascii="Times New Roman" w:hAnsi="Times New Roman" w:cs="Times New Roman"/>
          <w:b/>
          <w:sz w:val="20"/>
          <w:szCs w:val="20"/>
        </w:rPr>
        <w:t xml:space="preserve">MADDE 2: </w:t>
      </w:r>
      <w:r w:rsidR="00F23491" w:rsidRPr="000603E7">
        <w:rPr>
          <w:rFonts w:ascii="Times New Roman" w:hAnsi="Times New Roman" w:cs="Times New Roman"/>
          <w:b/>
          <w:sz w:val="20"/>
          <w:szCs w:val="20"/>
        </w:rPr>
        <w:t xml:space="preserve">İŞLENEN KİŞİSEL VERİLER ve </w:t>
      </w:r>
      <w:r w:rsidRPr="000603E7">
        <w:rPr>
          <w:rFonts w:ascii="Times New Roman" w:hAnsi="Times New Roman" w:cs="Times New Roman"/>
          <w:b/>
          <w:sz w:val="20"/>
          <w:szCs w:val="20"/>
        </w:rPr>
        <w:t>KİŞİSEL VERİLERİ</w:t>
      </w:r>
      <w:r w:rsidR="00F23491" w:rsidRPr="000603E7">
        <w:rPr>
          <w:rFonts w:ascii="Times New Roman" w:hAnsi="Times New Roman" w:cs="Times New Roman"/>
          <w:b/>
          <w:sz w:val="20"/>
          <w:szCs w:val="20"/>
        </w:rPr>
        <w:t>N</w:t>
      </w:r>
      <w:r w:rsidRPr="000603E7">
        <w:rPr>
          <w:rFonts w:ascii="Times New Roman" w:hAnsi="Times New Roman" w:cs="Times New Roman"/>
          <w:b/>
          <w:sz w:val="20"/>
          <w:szCs w:val="20"/>
        </w:rPr>
        <w:t xml:space="preserve"> İŞLEME AMACI</w:t>
      </w:r>
    </w:p>
    <w:p w14:paraId="5627F49B" w14:textId="2115128F" w:rsidR="00AA689F" w:rsidRPr="000603E7" w:rsidRDefault="000603E7" w:rsidP="00F23491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Çalışan adaylarına ait olup tarafımızca işlenen kişisel veri, özlük kategorisinden özgeçmiş olup, çalışan adaylarının başvuru süreçlerinin yürütülmesi</w:t>
      </w:r>
      <w:r w:rsidRPr="000603E7">
        <w:rPr>
          <w:rFonts w:ascii="Times New Roman" w:hAnsi="Times New Roman" w:cs="Times New Roman"/>
          <w:sz w:val="20"/>
          <w:szCs w:val="20"/>
        </w:rPr>
        <w:t xml:space="preserve"> ve ayrıca çalışan adaylarının çalışmaya devamı halinde ç</w:t>
      </w:r>
      <w:r w:rsidR="009A40AA" w:rsidRPr="000603E7">
        <w:rPr>
          <w:rFonts w:ascii="Times New Roman" w:hAnsi="Times New Roman" w:cs="Times New Roman"/>
          <w:sz w:val="20"/>
          <w:szCs w:val="20"/>
        </w:rPr>
        <w:t xml:space="preserve">alışanlara </w:t>
      </w:r>
      <w:r w:rsidR="00AF5147" w:rsidRPr="000603E7">
        <w:rPr>
          <w:rFonts w:ascii="Times New Roman" w:hAnsi="Times New Roman" w:cs="Times New Roman"/>
          <w:sz w:val="20"/>
          <w:szCs w:val="20"/>
        </w:rPr>
        <w:t>ait olup</w:t>
      </w:r>
      <w:r w:rsidR="00F23491" w:rsidRPr="000603E7">
        <w:rPr>
          <w:rFonts w:ascii="Times New Roman" w:hAnsi="Times New Roman" w:cs="Times New Roman"/>
          <w:sz w:val="20"/>
          <w:szCs w:val="20"/>
        </w:rPr>
        <w:t xml:space="preserve"> </w:t>
      </w:r>
      <w:r w:rsidR="00AA689F" w:rsidRPr="000603E7">
        <w:rPr>
          <w:rFonts w:ascii="Times New Roman" w:hAnsi="Times New Roman" w:cs="Times New Roman"/>
          <w:sz w:val="20"/>
          <w:szCs w:val="20"/>
        </w:rPr>
        <w:t>tarafımızca</w:t>
      </w:r>
      <w:r w:rsidR="00AF5147" w:rsidRPr="000603E7">
        <w:rPr>
          <w:rFonts w:ascii="Times New Roman" w:hAnsi="Times New Roman" w:cs="Times New Roman"/>
          <w:sz w:val="20"/>
          <w:szCs w:val="20"/>
        </w:rPr>
        <w:t xml:space="preserve"> işlenen kişisel veri</w:t>
      </w:r>
      <w:r w:rsidR="009A40AA" w:rsidRPr="000603E7">
        <w:rPr>
          <w:rFonts w:ascii="Times New Roman" w:hAnsi="Times New Roman" w:cs="Times New Roman"/>
          <w:sz w:val="20"/>
          <w:szCs w:val="20"/>
        </w:rPr>
        <w:t xml:space="preserve"> kategorileri aşağıda sıralanmış olup her bir veri kategorisi, karşısında belirtilen amaçlarla işlenmektedir:</w:t>
      </w:r>
      <w:r w:rsidR="00AA689F" w:rsidRPr="000603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DFBBBE" w14:textId="41D5EB00" w:rsidR="009A40AA" w:rsidRPr="000603E7" w:rsidRDefault="009A40AA" w:rsidP="009A40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Ceza mahkûmiyeti ve güvenlik tedbirleri</w:t>
      </w:r>
      <w:r w:rsidR="000603E7" w:rsidRPr="000603E7">
        <w:rPr>
          <w:rFonts w:ascii="Times New Roman" w:hAnsi="Times New Roman" w:cs="Times New Roman"/>
          <w:sz w:val="20"/>
          <w:szCs w:val="20"/>
        </w:rPr>
        <w:t>-Sabıka Kaydı</w:t>
      </w:r>
      <w:r w:rsidRPr="000603E7">
        <w:rPr>
          <w:rFonts w:ascii="Times New Roman" w:hAnsi="Times New Roman" w:cs="Times New Roman"/>
          <w:sz w:val="20"/>
          <w:szCs w:val="20"/>
        </w:rPr>
        <w:t xml:space="preserve"> / Çalışanlar için iş akdi ve mevzuattan kaynaklı yükümlülüklerin yerine getirilmesi</w:t>
      </w:r>
    </w:p>
    <w:p w14:paraId="03325546" w14:textId="39CFBAA4" w:rsidR="009A40AA" w:rsidRPr="000603E7" w:rsidRDefault="000603E7" w:rsidP="009A40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Medeni Durum </w:t>
      </w:r>
      <w:r w:rsidR="009A40AA" w:rsidRPr="000603E7">
        <w:rPr>
          <w:rFonts w:ascii="Times New Roman" w:hAnsi="Times New Roman" w:cs="Times New Roman"/>
          <w:sz w:val="20"/>
          <w:szCs w:val="20"/>
        </w:rPr>
        <w:t>/ Çalışanlar için iş akdi ve mevzuattan kaynaklı yükümlülüklerin yerine getirilmesi</w:t>
      </w:r>
    </w:p>
    <w:p w14:paraId="3CFE0B76" w14:textId="77777777" w:rsidR="009A40AA" w:rsidRPr="000603E7" w:rsidRDefault="009A40AA" w:rsidP="00924588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İletişim / Çalışanlar için iş akdi ve mevzuattan kaynaklı yükümlülüklerin yerine getirilmesi</w:t>
      </w:r>
      <w:r w:rsidR="00924588" w:rsidRPr="000603E7">
        <w:rPr>
          <w:rFonts w:ascii="Times New Roman" w:hAnsi="Times New Roman" w:cs="Times New Roman"/>
          <w:sz w:val="20"/>
          <w:szCs w:val="20"/>
        </w:rPr>
        <w:t>, eğitim faaliyetlerinin yürütülmesi, insan kaynakları süreçlerinin planlanması, yetkili kişi, kurum ve kuruluşlara bilgi verilmesi, yönetim faaliyetlerinin yürütülmesi</w:t>
      </w:r>
    </w:p>
    <w:p w14:paraId="790A8E13" w14:textId="01E20D53" w:rsidR="009A40AA" w:rsidRPr="000603E7" w:rsidRDefault="009A40AA" w:rsidP="002C7C7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Kimlik</w:t>
      </w:r>
      <w:r w:rsidR="000603E7" w:rsidRPr="000603E7">
        <w:rPr>
          <w:rFonts w:ascii="Times New Roman" w:hAnsi="Times New Roman" w:cs="Times New Roman"/>
          <w:sz w:val="20"/>
          <w:szCs w:val="20"/>
        </w:rPr>
        <w:t xml:space="preserve"> Bilgileri</w:t>
      </w:r>
      <w:r w:rsidRPr="000603E7">
        <w:rPr>
          <w:rFonts w:ascii="Times New Roman" w:hAnsi="Times New Roman" w:cs="Times New Roman"/>
          <w:sz w:val="20"/>
          <w:szCs w:val="20"/>
        </w:rPr>
        <w:t xml:space="preserve"> / Çalışanlar için iş akdi ve mevzuattan kaynaklı yükümlülüklerin yerine getirilmesi, </w:t>
      </w:r>
      <w:r w:rsidR="00924588" w:rsidRPr="000603E7">
        <w:rPr>
          <w:rFonts w:ascii="Times New Roman" w:hAnsi="Times New Roman" w:cs="Times New Roman"/>
          <w:sz w:val="20"/>
          <w:szCs w:val="20"/>
        </w:rPr>
        <w:t>eğitim faaliyetlerinin yürütülmesi, insan kaynakları süreçlerinin planlanması, saklama ve arşiv faaliyetlerinin yürütülmesi, yetkili kişi kurum ve kuruluşlara bilgi verilmesi, yönetim faaliyetlerinin yürütülmesi ç</w:t>
      </w:r>
      <w:r w:rsidRPr="000603E7">
        <w:rPr>
          <w:rFonts w:ascii="Times New Roman" w:hAnsi="Times New Roman" w:cs="Times New Roman"/>
          <w:sz w:val="20"/>
          <w:szCs w:val="20"/>
        </w:rPr>
        <w:t>alışanlar için yan haklar ve menfaatleri süreçlerinin yürütülmesi</w:t>
      </w:r>
    </w:p>
    <w:p w14:paraId="24F96870" w14:textId="6BDDB1F9" w:rsidR="009A40AA" w:rsidRPr="000603E7" w:rsidRDefault="009A40AA" w:rsidP="009A40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Mesleki deneyim</w:t>
      </w:r>
      <w:r w:rsidR="000603E7" w:rsidRPr="000603E7">
        <w:rPr>
          <w:rFonts w:ascii="Times New Roman" w:hAnsi="Times New Roman" w:cs="Times New Roman"/>
          <w:sz w:val="20"/>
          <w:szCs w:val="20"/>
        </w:rPr>
        <w:t>ler</w:t>
      </w:r>
      <w:r w:rsidRPr="000603E7">
        <w:rPr>
          <w:rFonts w:ascii="Times New Roman" w:hAnsi="Times New Roman" w:cs="Times New Roman"/>
          <w:sz w:val="20"/>
          <w:szCs w:val="20"/>
        </w:rPr>
        <w:t xml:space="preserve"> / </w:t>
      </w:r>
      <w:r w:rsidR="00134275" w:rsidRPr="000603E7">
        <w:rPr>
          <w:rFonts w:ascii="Times New Roman" w:hAnsi="Times New Roman" w:cs="Times New Roman"/>
          <w:sz w:val="20"/>
          <w:szCs w:val="20"/>
        </w:rPr>
        <w:t>Ç</w:t>
      </w:r>
      <w:r w:rsidRPr="000603E7">
        <w:rPr>
          <w:rFonts w:ascii="Times New Roman" w:hAnsi="Times New Roman" w:cs="Times New Roman"/>
          <w:sz w:val="20"/>
          <w:szCs w:val="20"/>
        </w:rPr>
        <w:t xml:space="preserve">alışanlar için iş akdi ve mevzuattan kaynaklı yükümlülüklerin yerine getirilmesi, çalışanlar için yan haklar ve menfaatleri süreçlerinin yürütülmesi, </w:t>
      </w:r>
    </w:p>
    <w:p w14:paraId="0F285C25" w14:textId="47E9D375" w:rsidR="009A40AA" w:rsidRPr="000603E7" w:rsidRDefault="009A40AA" w:rsidP="009A40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Finans</w:t>
      </w:r>
      <w:r w:rsidR="000603E7" w:rsidRPr="000603E7">
        <w:rPr>
          <w:rFonts w:ascii="Times New Roman" w:hAnsi="Times New Roman" w:cs="Times New Roman"/>
          <w:sz w:val="20"/>
          <w:szCs w:val="20"/>
        </w:rPr>
        <w:t>al bilgiler</w:t>
      </w:r>
      <w:r w:rsidRPr="000603E7">
        <w:rPr>
          <w:rFonts w:ascii="Times New Roman" w:hAnsi="Times New Roman" w:cs="Times New Roman"/>
          <w:sz w:val="20"/>
          <w:szCs w:val="20"/>
        </w:rPr>
        <w:t xml:space="preserve"> / Çalışanlar için iş akdi ve mevzuattan kaynaklı yükümlülüklerin yerine getirilmesi, çalışanlar için yan haklar ve menfaatleri süreçlerinin yürütülmesi, </w:t>
      </w:r>
      <w:r w:rsidR="002C7C79" w:rsidRPr="000603E7">
        <w:rPr>
          <w:rFonts w:ascii="Times New Roman" w:hAnsi="Times New Roman" w:cs="Times New Roman"/>
          <w:sz w:val="20"/>
          <w:szCs w:val="20"/>
        </w:rPr>
        <w:t>finans ve muhasebe işlerinin yürütülmesi</w:t>
      </w:r>
      <w:r w:rsidR="00924588" w:rsidRPr="000603E7">
        <w:rPr>
          <w:rFonts w:ascii="Times New Roman" w:hAnsi="Times New Roman" w:cs="Times New Roman"/>
          <w:sz w:val="20"/>
          <w:szCs w:val="20"/>
        </w:rPr>
        <w:t>, finans ve muhasebe işlerinin yürütülmesi</w:t>
      </w:r>
    </w:p>
    <w:p w14:paraId="1A63A78C" w14:textId="77777777" w:rsidR="009A40AA" w:rsidRPr="000603E7" w:rsidRDefault="009A40AA" w:rsidP="009A40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Sağlık bilgileri / Çalışanlar için iş akdi </w:t>
      </w:r>
      <w:r w:rsidR="000E7703" w:rsidRPr="000603E7">
        <w:rPr>
          <w:rFonts w:ascii="Times New Roman" w:hAnsi="Times New Roman" w:cs="Times New Roman"/>
          <w:sz w:val="20"/>
          <w:szCs w:val="20"/>
        </w:rPr>
        <w:t>ve mevzu</w:t>
      </w:r>
      <w:r w:rsidRPr="000603E7">
        <w:rPr>
          <w:rFonts w:ascii="Times New Roman" w:hAnsi="Times New Roman" w:cs="Times New Roman"/>
          <w:sz w:val="20"/>
          <w:szCs w:val="20"/>
        </w:rPr>
        <w:t xml:space="preserve">attan kaynaklı yükümlülüklerin yerine getirilmesi, </w:t>
      </w:r>
      <w:r w:rsidR="00C77CEC" w:rsidRPr="000603E7">
        <w:rPr>
          <w:rFonts w:ascii="Times New Roman" w:hAnsi="Times New Roman" w:cs="Times New Roman"/>
          <w:sz w:val="20"/>
          <w:szCs w:val="20"/>
        </w:rPr>
        <w:t>i</w:t>
      </w:r>
      <w:r w:rsidRPr="000603E7">
        <w:rPr>
          <w:rFonts w:ascii="Times New Roman" w:hAnsi="Times New Roman" w:cs="Times New Roman"/>
          <w:sz w:val="20"/>
          <w:szCs w:val="20"/>
        </w:rPr>
        <w:t>ş sağlığı güvenliği faaliyetlerinin yürütülmesi</w:t>
      </w:r>
    </w:p>
    <w:p w14:paraId="7C1F70DC" w14:textId="5620A1CD" w:rsidR="00C77CEC" w:rsidRDefault="000603E7" w:rsidP="00C77CE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Eğitim Durumu</w:t>
      </w:r>
      <w:r w:rsidR="00C77CEC" w:rsidRPr="000603E7">
        <w:rPr>
          <w:rFonts w:ascii="Times New Roman" w:hAnsi="Times New Roman" w:cs="Times New Roman"/>
          <w:sz w:val="20"/>
          <w:szCs w:val="20"/>
        </w:rPr>
        <w:t xml:space="preserve"> / Çalışanlar için iş akdi ve mevzuattan kaynaklı yükümlülüklerin yerine getirilmesi</w:t>
      </w:r>
    </w:p>
    <w:p w14:paraId="5D39A14E" w14:textId="77777777" w:rsidR="00AA689F" w:rsidRPr="000603E7" w:rsidRDefault="007947D9" w:rsidP="00160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3E7">
        <w:rPr>
          <w:rFonts w:ascii="Times New Roman" w:hAnsi="Times New Roman" w:cs="Times New Roman"/>
          <w:b/>
          <w:sz w:val="20"/>
          <w:szCs w:val="20"/>
        </w:rPr>
        <w:t>MADDE 3: KİŞİSEL VERİLERİN AKTARILABİLECEĞİ TARAFLAR VE AKTARMA AMACI</w:t>
      </w:r>
    </w:p>
    <w:p w14:paraId="06EE1112" w14:textId="77777777" w:rsidR="00374DCF" w:rsidRPr="000603E7" w:rsidRDefault="00AF5147" w:rsidP="00374DCF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Bu aydınlatma metnine konu kişisel veriler</w:t>
      </w:r>
      <w:r w:rsidR="00374DCF" w:rsidRPr="000603E7">
        <w:rPr>
          <w:rFonts w:ascii="Times New Roman" w:hAnsi="Times New Roman" w:cs="Times New Roman"/>
          <w:sz w:val="20"/>
          <w:szCs w:val="20"/>
        </w:rPr>
        <w:t xml:space="preserve">den, yasal yükümlülüklerin yerine getirilmesi ve iş akdi ile mevzuattan kaynaklı yükümlülüklerin </w:t>
      </w:r>
      <w:r w:rsidR="00201430" w:rsidRPr="000603E7">
        <w:rPr>
          <w:rFonts w:ascii="Times New Roman" w:hAnsi="Times New Roman" w:cs="Times New Roman"/>
          <w:sz w:val="20"/>
          <w:szCs w:val="20"/>
        </w:rPr>
        <w:t>gerçekleştirilmesi</w:t>
      </w:r>
      <w:r w:rsidR="00374DCF" w:rsidRPr="000603E7">
        <w:rPr>
          <w:rFonts w:ascii="Times New Roman" w:hAnsi="Times New Roman" w:cs="Times New Roman"/>
          <w:sz w:val="20"/>
          <w:szCs w:val="20"/>
        </w:rPr>
        <w:t xml:space="preserve"> amacıyla aktarılanlar ve bunların aktarıldığı yerler aşağıda sıralanmıştır:</w:t>
      </w:r>
    </w:p>
    <w:p w14:paraId="525D29A6" w14:textId="60A8FC6F" w:rsidR="000603E7" w:rsidRPr="000603E7" w:rsidRDefault="000603E7" w:rsidP="00374DCF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Bu aydınlatma metnine konu özgeçmişiniz, başvurunuzun değerlendirilmesi amacıyla yurtiçinde yerleşik gerçek kişilere veya özel hukuk tüzel kişilerine aktarılır.</w:t>
      </w:r>
    </w:p>
    <w:p w14:paraId="761189F2" w14:textId="77777777" w:rsidR="00374DCF" w:rsidRPr="000603E7" w:rsidRDefault="00374DCF" w:rsidP="00374DC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Kimlik / Sosyal G</w:t>
      </w:r>
      <w:r w:rsidR="00445CC0" w:rsidRPr="000603E7">
        <w:rPr>
          <w:rFonts w:ascii="Times New Roman" w:hAnsi="Times New Roman" w:cs="Times New Roman"/>
          <w:sz w:val="20"/>
          <w:szCs w:val="20"/>
        </w:rPr>
        <w:t>üvenlik Kurumu, m</w:t>
      </w:r>
      <w:r w:rsidR="00201430" w:rsidRPr="000603E7">
        <w:rPr>
          <w:rFonts w:ascii="Times New Roman" w:hAnsi="Times New Roman" w:cs="Times New Roman"/>
          <w:sz w:val="20"/>
          <w:szCs w:val="20"/>
        </w:rPr>
        <w:t>ali müşavir</w:t>
      </w:r>
    </w:p>
    <w:p w14:paraId="19E601C7" w14:textId="77777777" w:rsidR="00201430" w:rsidRPr="000603E7" w:rsidRDefault="00201430" w:rsidP="0004538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Mesleki deneyim / </w:t>
      </w:r>
      <w:r w:rsidR="0004538D" w:rsidRPr="000603E7">
        <w:rPr>
          <w:rFonts w:ascii="Times New Roman" w:hAnsi="Times New Roman" w:cs="Times New Roman"/>
          <w:sz w:val="20"/>
          <w:szCs w:val="20"/>
        </w:rPr>
        <w:t xml:space="preserve">Sosyal Güvenlik Kurumu, </w:t>
      </w:r>
      <w:r w:rsidR="00445CC0" w:rsidRPr="000603E7">
        <w:rPr>
          <w:rFonts w:ascii="Times New Roman" w:hAnsi="Times New Roman" w:cs="Times New Roman"/>
          <w:sz w:val="20"/>
          <w:szCs w:val="20"/>
        </w:rPr>
        <w:t>m</w:t>
      </w:r>
      <w:r w:rsidRPr="000603E7">
        <w:rPr>
          <w:rFonts w:ascii="Times New Roman" w:hAnsi="Times New Roman" w:cs="Times New Roman"/>
          <w:sz w:val="20"/>
          <w:szCs w:val="20"/>
        </w:rPr>
        <w:t>ali müşavir</w:t>
      </w:r>
    </w:p>
    <w:p w14:paraId="27DEE252" w14:textId="77777777" w:rsidR="00201430" w:rsidRPr="000603E7" w:rsidRDefault="0004538D" w:rsidP="00EF607B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Finans /</w:t>
      </w:r>
      <w:r w:rsidR="00445CC0" w:rsidRPr="000603E7">
        <w:rPr>
          <w:rFonts w:ascii="Times New Roman" w:hAnsi="Times New Roman" w:cs="Times New Roman"/>
          <w:sz w:val="20"/>
          <w:szCs w:val="20"/>
        </w:rPr>
        <w:t xml:space="preserve"> Sosyal Güvenlik Kurumu, m</w:t>
      </w:r>
      <w:r w:rsidR="00E52699" w:rsidRPr="000603E7">
        <w:rPr>
          <w:rFonts w:ascii="Times New Roman" w:hAnsi="Times New Roman" w:cs="Times New Roman"/>
          <w:sz w:val="20"/>
          <w:szCs w:val="20"/>
        </w:rPr>
        <w:t>ali müşavir</w:t>
      </w:r>
    </w:p>
    <w:p w14:paraId="2C9D3204" w14:textId="77777777" w:rsidR="0004538D" w:rsidRPr="000603E7" w:rsidRDefault="0004538D" w:rsidP="00374DC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Sağlık bilgileri / Sosyal Güvenlik Kurumu, Ortak Sağlık Güvenlik Birimi</w:t>
      </w:r>
    </w:p>
    <w:p w14:paraId="480B769D" w14:textId="3E54776D" w:rsidR="000603E7" w:rsidRPr="000603E7" w:rsidRDefault="000603E7" w:rsidP="00374DC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lastRenderedPageBreak/>
        <w:t>Eğitim Durumu / Sosyal Güvenlik Kurumu ve Müşteriler, Mali Müşavir</w:t>
      </w:r>
    </w:p>
    <w:p w14:paraId="25948F35" w14:textId="77777777" w:rsidR="00FF22CE" w:rsidRPr="000603E7" w:rsidRDefault="007947D9" w:rsidP="00160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3E7">
        <w:rPr>
          <w:rFonts w:ascii="Times New Roman" w:hAnsi="Times New Roman" w:cs="Times New Roman"/>
          <w:b/>
          <w:sz w:val="20"/>
          <w:szCs w:val="20"/>
        </w:rPr>
        <w:t>MADDE 4: KİŞİSEL VERİ TOPLAMA YÖNTEMLERİ VE HUKUKİ SEBEPLERİ</w:t>
      </w:r>
    </w:p>
    <w:p w14:paraId="4F46B03B" w14:textId="77777777" w:rsidR="00FF22CE" w:rsidRPr="000603E7" w:rsidRDefault="0004538D" w:rsidP="006205C5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Çalışanlara ait kişisel veriler</w:t>
      </w:r>
      <w:r w:rsidR="00AF5147" w:rsidRPr="000603E7">
        <w:rPr>
          <w:rFonts w:ascii="Times New Roman" w:hAnsi="Times New Roman" w:cs="Times New Roman"/>
          <w:sz w:val="20"/>
          <w:szCs w:val="20"/>
        </w:rPr>
        <w:t xml:space="preserve">, ilgili kişinin fiziksel ortamda </w:t>
      </w:r>
      <w:r w:rsidRPr="000603E7">
        <w:rPr>
          <w:rFonts w:ascii="Times New Roman" w:hAnsi="Times New Roman" w:cs="Times New Roman"/>
          <w:sz w:val="20"/>
          <w:szCs w:val="20"/>
        </w:rPr>
        <w:t>belge</w:t>
      </w:r>
      <w:r w:rsidR="00AF5147" w:rsidRPr="000603E7">
        <w:rPr>
          <w:rFonts w:ascii="Times New Roman" w:hAnsi="Times New Roman" w:cs="Times New Roman"/>
          <w:sz w:val="20"/>
          <w:szCs w:val="20"/>
        </w:rPr>
        <w:t xml:space="preserve"> teslim etmesi yoluyla işlenmektedir.</w:t>
      </w:r>
      <w:r w:rsidR="00667A89" w:rsidRPr="000603E7">
        <w:rPr>
          <w:rFonts w:ascii="Times New Roman" w:hAnsi="Times New Roman" w:cs="Times New Roman"/>
          <w:sz w:val="20"/>
          <w:szCs w:val="20"/>
        </w:rPr>
        <w:t xml:space="preserve"> Kişisel verilerin toplanması ve işlenmesine dair hukuki </w:t>
      </w:r>
      <w:r w:rsidR="00AF5147" w:rsidRPr="000603E7">
        <w:rPr>
          <w:rFonts w:ascii="Times New Roman" w:hAnsi="Times New Roman" w:cs="Times New Roman"/>
          <w:sz w:val="20"/>
          <w:szCs w:val="20"/>
        </w:rPr>
        <w:t>sebep</w:t>
      </w:r>
      <w:r w:rsidR="00D73DAB" w:rsidRPr="000603E7">
        <w:rPr>
          <w:rFonts w:ascii="Times New Roman" w:hAnsi="Times New Roman" w:cs="Times New Roman"/>
          <w:sz w:val="20"/>
          <w:szCs w:val="20"/>
        </w:rPr>
        <w:t xml:space="preserve">; bu aydınlatma metninin </w:t>
      </w:r>
      <w:r w:rsidR="00924588" w:rsidRPr="000603E7">
        <w:rPr>
          <w:rFonts w:ascii="Times New Roman" w:hAnsi="Times New Roman" w:cs="Times New Roman"/>
          <w:sz w:val="20"/>
          <w:szCs w:val="20"/>
        </w:rPr>
        <w:t>2/c, 2/d, 2/e, 2/f, 2/h ve 2/h</w:t>
      </w:r>
      <w:r w:rsidR="00D73DAB" w:rsidRPr="000603E7">
        <w:rPr>
          <w:rFonts w:ascii="Times New Roman" w:hAnsi="Times New Roman" w:cs="Times New Roman"/>
          <w:sz w:val="20"/>
          <w:szCs w:val="20"/>
        </w:rPr>
        <w:t xml:space="preserve"> fıkraları için</w:t>
      </w:r>
      <w:r w:rsidR="00667A89" w:rsidRPr="000603E7">
        <w:rPr>
          <w:rFonts w:ascii="Times New Roman" w:hAnsi="Times New Roman" w:cs="Times New Roman"/>
          <w:sz w:val="20"/>
          <w:szCs w:val="20"/>
        </w:rPr>
        <w:t xml:space="preserve"> aşağıdadır:</w:t>
      </w:r>
    </w:p>
    <w:p w14:paraId="65E3A850" w14:textId="77777777" w:rsidR="0004538D" w:rsidRPr="000603E7" w:rsidRDefault="0004538D" w:rsidP="0004538D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6698 sayılı Kişisel Verilerin Korunması Kanunu Md. 5/2-c / Sözleşmenin taraflarına ait kişisel verilerin işlenmesinin gerekli olması.</w:t>
      </w:r>
    </w:p>
    <w:p w14:paraId="69BCFFF1" w14:textId="77777777" w:rsidR="0004538D" w:rsidRPr="000603E7" w:rsidRDefault="00F574D0" w:rsidP="0004538D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2/a, 2/b ve </w:t>
      </w:r>
      <w:r w:rsidR="00D73DAB" w:rsidRPr="000603E7">
        <w:rPr>
          <w:rFonts w:ascii="Times New Roman" w:hAnsi="Times New Roman" w:cs="Times New Roman"/>
          <w:sz w:val="20"/>
          <w:szCs w:val="20"/>
        </w:rPr>
        <w:t>2/g fıkrası için hukuki sebep ise açık rıza alınmasıdır.</w:t>
      </w:r>
    </w:p>
    <w:p w14:paraId="23C85C74" w14:textId="77777777" w:rsidR="000603E7" w:rsidRPr="000603E7" w:rsidRDefault="000603E7" w:rsidP="000603E7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Çalışan adayının özgeçmişi, ilgili kişinin fiziksel ortamda özgeçmişini teslim etmesi veya e-posta benzeri sanal yöntemlerle göndermesi yoluyla işlenmektedir. Kişisel verilerin toplanması ve işlenmesine dair hukuki sebep aşağıdadır:</w:t>
      </w:r>
    </w:p>
    <w:p w14:paraId="359EA694" w14:textId="5237728D" w:rsidR="000603E7" w:rsidRPr="000603E7" w:rsidRDefault="000603E7" w:rsidP="000C7F71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İlgili kişinin temel hak ve özgürlüklerine zarar vermemek kaydıyla, veri sorumlusunun meşru menfaatleri için veri işlenmesinin zorunlu olması</w:t>
      </w:r>
    </w:p>
    <w:p w14:paraId="12B3BC8F" w14:textId="77777777" w:rsidR="00C5031C" w:rsidRPr="000603E7" w:rsidRDefault="00C5031C" w:rsidP="00C5031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3E7">
        <w:rPr>
          <w:rFonts w:ascii="Times New Roman" w:hAnsi="Times New Roman" w:cs="Times New Roman"/>
          <w:b/>
          <w:sz w:val="20"/>
          <w:szCs w:val="20"/>
        </w:rPr>
        <w:t>MADDE 5: KİŞİSEL VERİLERİN SAKLAMA SÜRESİ</w:t>
      </w:r>
    </w:p>
    <w:p w14:paraId="14558508" w14:textId="77777777" w:rsidR="00C5031C" w:rsidRPr="000603E7" w:rsidRDefault="00C5031C" w:rsidP="00C5031C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Bu aydınlatma metninde yazılı kişisel veriler</w:t>
      </w:r>
      <w:r w:rsidR="00D73DAB" w:rsidRPr="000603E7">
        <w:rPr>
          <w:rFonts w:ascii="Times New Roman" w:hAnsi="Times New Roman" w:cs="Times New Roman"/>
          <w:sz w:val="20"/>
          <w:szCs w:val="20"/>
        </w:rPr>
        <w:t>in veri kategorilerine göre saklama süreleri aşağıda listelenmiş olup</w:t>
      </w:r>
      <w:r w:rsidRPr="000603E7">
        <w:rPr>
          <w:rFonts w:ascii="Times New Roman" w:hAnsi="Times New Roman" w:cs="Times New Roman"/>
          <w:sz w:val="20"/>
          <w:szCs w:val="20"/>
        </w:rPr>
        <w:t xml:space="preserve"> süre sonunda </w:t>
      </w:r>
      <w:r w:rsidR="00D73DAB" w:rsidRPr="000603E7">
        <w:rPr>
          <w:rFonts w:ascii="Times New Roman" w:hAnsi="Times New Roman" w:cs="Times New Roman"/>
          <w:sz w:val="20"/>
          <w:szCs w:val="20"/>
        </w:rPr>
        <w:t xml:space="preserve">kişisel veriler </w:t>
      </w:r>
      <w:r w:rsidRPr="000603E7">
        <w:rPr>
          <w:rFonts w:ascii="Times New Roman" w:hAnsi="Times New Roman" w:cs="Times New Roman"/>
          <w:sz w:val="20"/>
          <w:szCs w:val="20"/>
        </w:rPr>
        <w:t>imha edilir.</w:t>
      </w:r>
    </w:p>
    <w:p w14:paraId="2FDD3788" w14:textId="085B5AB9" w:rsidR="00D73DAB" w:rsidRPr="000603E7" w:rsidRDefault="00D73DAB" w:rsidP="00D73DA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Ceza mahkûmiyeti ve güvenlik tedbirleri / İş ilişkisinin sona ermesinden itibaren </w:t>
      </w:r>
      <w:r w:rsidR="000603E7" w:rsidRPr="000603E7">
        <w:rPr>
          <w:rFonts w:ascii="Times New Roman" w:hAnsi="Times New Roman" w:cs="Times New Roman"/>
          <w:sz w:val="20"/>
          <w:szCs w:val="20"/>
        </w:rPr>
        <w:t xml:space="preserve">1 </w:t>
      </w:r>
      <w:r w:rsidRPr="000603E7">
        <w:rPr>
          <w:rFonts w:ascii="Times New Roman" w:hAnsi="Times New Roman" w:cs="Times New Roman"/>
          <w:sz w:val="20"/>
          <w:szCs w:val="20"/>
        </w:rPr>
        <w:t>yıl</w:t>
      </w:r>
    </w:p>
    <w:p w14:paraId="54A83C04" w14:textId="06CB5472" w:rsidR="00D73DAB" w:rsidRPr="000603E7" w:rsidRDefault="000603E7" w:rsidP="00D73DA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Medeni Durum</w:t>
      </w:r>
      <w:r w:rsidR="00D73DAB" w:rsidRPr="000603E7">
        <w:rPr>
          <w:rFonts w:ascii="Times New Roman" w:hAnsi="Times New Roman" w:cs="Times New Roman"/>
          <w:sz w:val="20"/>
          <w:szCs w:val="20"/>
        </w:rPr>
        <w:t xml:space="preserve"> / İş ilişkisinin sona ermesinden itibaren </w:t>
      </w:r>
      <w:r w:rsidRPr="000603E7">
        <w:rPr>
          <w:rFonts w:ascii="Times New Roman" w:hAnsi="Times New Roman" w:cs="Times New Roman"/>
          <w:sz w:val="20"/>
          <w:szCs w:val="20"/>
        </w:rPr>
        <w:t>10</w:t>
      </w:r>
      <w:r w:rsidR="00D73DAB" w:rsidRPr="000603E7">
        <w:rPr>
          <w:rFonts w:ascii="Times New Roman" w:hAnsi="Times New Roman" w:cs="Times New Roman"/>
          <w:sz w:val="20"/>
          <w:szCs w:val="20"/>
        </w:rPr>
        <w:t xml:space="preserve"> yıl</w:t>
      </w:r>
    </w:p>
    <w:p w14:paraId="55133699" w14:textId="77777777" w:rsidR="00D73DAB" w:rsidRPr="000603E7" w:rsidRDefault="00D73DAB" w:rsidP="00D73DA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İletişim / İş ilişkisinin sona ermesinden itibaren 10 yıl</w:t>
      </w:r>
    </w:p>
    <w:p w14:paraId="5D2280EB" w14:textId="77777777" w:rsidR="00D73DAB" w:rsidRPr="000603E7" w:rsidRDefault="00D73DAB" w:rsidP="004D7A2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Kimlik / İş ilişkisinin sona ermesinden itibaren 10 yıl </w:t>
      </w:r>
    </w:p>
    <w:p w14:paraId="0FB8A272" w14:textId="77777777" w:rsidR="00D73DAB" w:rsidRPr="000603E7" w:rsidRDefault="00D73DAB" w:rsidP="00D73DA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Mesleki deneyim / İş ilişkisinin sona ermesinden itibaren 10 yıl</w:t>
      </w:r>
    </w:p>
    <w:p w14:paraId="393CB88B" w14:textId="77777777" w:rsidR="00D73DAB" w:rsidRPr="000603E7" w:rsidRDefault="00D73DAB" w:rsidP="00F1110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Finans / İş ilişkisinin sona ermesinden itibaren 10 yıl </w:t>
      </w:r>
    </w:p>
    <w:p w14:paraId="6980911F" w14:textId="77777777" w:rsidR="00D73DAB" w:rsidRPr="000603E7" w:rsidRDefault="00D73DAB" w:rsidP="00F1110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Sağlık bilgileri / İş ilişkisinin sona er</w:t>
      </w:r>
      <w:r w:rsidR="00924588" w:rsidRPr="000603E7">
        <w:rPr>
          <w:rFonts w:ascii="Times New Roman" w:hAnsi="Times New Roman" w:cs="Times New Roman"/>
          <w:sz w:val="20"/>
          <w:szCs w:val="20"/>
        </w:rPr>
        <w:t>mesinden itibaren 10</w:t>
      </w:r>
      <w:r w:rsidRPr="000603E7">
        <w:rPr>
          <w:rFonts w:ascii="Times New Roman" w:hAnsi="Times New Roman" w:cs="Times New Roman"/>
          <w:sz w:val="20"/>
          <w:szCs w:val="20"/>
        </w:rPr>
        <w:t xml:space="preserve"> yıl</w:t>
      </w:r>
      <w:r w:rsidR="00924588" w:rsidRPr="000603E7">
        <w:rPr>
          <w:rFonts w:ascii="Times New Roman" w:hAnsi="Times New Roman" w:cs="Times New Roman"/>
          <w:sz w:val="20"/>
          <w:szCs w:val="20"/>
        </w:rPr>
        <w:t>, iş güvenliği için alınan sağlık raporlarında 15 yıl</w:t>
      </w:r>
    </w:p>
    <w:p w14:paraId="044C504C" w14:textId="77777777" w:rsidR="00D73DAB" w:rsidRPr="000603E7" w:rsidRDefault="00D73DAB" w:rsidP="00D73DA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Özlük / İş ilişkisinin sona ermesinden itibaren 10 yıl</w:t>
      </w:r>
    </w:p>
    <w:p w14:paraId="1EB100C4" w14:textId="62FDA8A8" w:rsidR="000603E7" w:rsidRPr="000603E7" w:rsidRDefault="000603E7" w:rsidP="00D73DA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Eğitim Durumu / </w:t>
      </w:r>
      <w:r w:rsidRPr="000603E7">
        <w:rPr>
          <w:rFonts w:ascii="Times New Roman" w:hAnsi="Times New Roman" w:cs="Times New Roman"/>
          <w:sz w:val="20"/>
          <w:szCs w:val="20"/>
        </w:rPr>
        <w:t>İş ilişkisinin sona ermesinden itibaren 10 yıl</w:t>
      </w:r>
    </w:p>
    <w:p w14:paraId="5CC871CE" w14:textId="77777777" w:rsidR="000603E7" w:rsidRDefault="000603E7" w:rsidP="0016096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F571B8" w14:textId="77777777" w:rsidR="000603E7" w:rsidRDefault="000603E7" w:rsidP="0016096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B114A6" w14:textId="10C2C468" w:rsidR="00667A89" w:rsidRPr="000603E7" w:rsidRDefault="00D133E2" w:rsidP="001609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3E7">
        <w:rPr>
          <w:rFonts w:ascii="Times New Roman" w:hAnsi="Times New Roman" w:cs="Times New Roman"/>
          <w:b/>
          <w:sz w:val="20"/>
          <w:szCs w:val="20"/>
        </w:rPr>
        <w:t>MADDE 6</w:t>
      </w:r>
      <w:r w:rsidR="007947D9" w:rsidRPr="000603E7">
        <w:rPr>
          <w:rFonts w:ascii="Times New Roman" w:hAnsi="Times New Roman" w:cs="Times New Roman"/>
          <w:b/>
          <w:sz w:val="20"/>
          <w:szCs w:val="20"/>
        </w:rPr>
        <w:t>: İLGİLİ KİŞİNİN HAKLARI</w:t>
      </w:r>
    </w:p>
    <w:p w14:paraId="6A72287A" w14:textId="77777777" w:rsidR="00667A89" w:rsidRPr="000603E7" w:rsidRDefault="00667A89" w:rsidP="00160968">
      <w:p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Kişisel verisi işlenen gerçek kişi, ilgili kişi olarak tanımlanır ve </w:t>
      </w:r>
      <w:r w:rsidR="00F23491" w:rsidRPr="000603E7">
        <w:rPr>
          <w:rFonts w:ascii="Times New Roman" w:hAnsi="Times New Roman" w:cs="Times New Roman"/>
          <w:sz w:val="20"/>
          <w:szCs w:val="20"/>
        </w:rPr>
        <w:t>işyeri</w:t>
      </w:r>
      <w:r w:rsidR="00F72297" w:rsidRPr="000603E7">
        <w:rPr>
          <w:rFonts w:ascii="Times New Roman" w:hAnsi="Times New Roman" w:cs="Times New Roman"/>
          <w:sz w:val="20"/>
          <w:szCs w:val="20"/>
        </w:rPr>
        <w:t>n</w:t>
      </w:r>
      <w:r w:rsidRPr="000603E7">
        <w:rPr>
          <w:rFonts w:ascii="Times New Roman" w:hAnsi="Times New Roman" w:cs="Times New Roman"/>
          <w:sz w:val="20"/>
          <w:szCs w:val="20"/>
        </w:rPr>
        <w:t>e başvurarak kendisiyle ilgili aşağıdaki haklara sahiptir:</w:t>
      </w:r>
    </w:p>
    <w:p w14:paraId="3887BA0B" w14:textId="77777777" w:rsidR="00667A89" w:rsidRPr="000603E7" w:rsidRDefault="00667A89" w:rsidP="0016096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Kişisel veri işlenip işlenmediğini öğrenme</w:t>
      </w:r>
    </w:p>
    <w:p w14:paraId="49F91D26" w14:textId="77777777" w:rsidR="00667A89" w:rsidRPr="000603E7" w:rsidRDefault="00667A89" w:rsidP="0016096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Kişisel verileri işlenmişse buna ilişkin bilgi talep etme</w:t>
      </w:r>
    </w:p>
    <w:p w14:paraId="74E01CE2" w14:textId="77777777" w:rsidR="00667A89" w:rsidRPr="000603E7" w:rsidRDefault="00667A89" w:rsidP="0016096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 xml:space="preserve">Kişisel verilerin işlenme amacını ve bunların amacına uygun kullanılıp kullanılmadığını öğrenme </w:t>
      </w:r>
    </w:p>
    <w:p w14:paraId="54C10163" w14:textId="77777777" w:rsidR="00667A89" w:rsidRPr="000603E7" w:rsidRDefault="00667A89" w:rsidP="0016096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Yurt içinde veya yurt dışında kişisel verilerin aktarıldığı üçüncü kişileri bilme</w:t>
      </w:r>
    </w:p>
    <w:p w14:paraId="0B5F1367" w14:textId="77777777" w:rsidR="00667A89" w:rsidRPr="000603E7" w:rsidRDefault="00667A89" w:rsidP="0016096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Kişisel verilerin eksik veya yanlış işlenmiş olması halinde bunların düzeltilmesini isteme</w:t>
      </w:r>
    </w:p>
    <w:p w14:paraId="59780120" w14:textId="77777777" w:rsidR="000D6083" w:rsidRPr="000603E7" w:rsidRDefault="00667A89" w:rsidP="0016096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Kişisel verilerin silinmesini veya yok edilmesini isteme</w:t>
      </w:r>
    </w:p>
    <w:p w14:paraId="6BD016FE" w14:textId="77777777" w:rsidR="000D6083" w:rsidRPr="000603E7" w:rsidRDefault="00667A89" w:rsidP="0016096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(</w:t>
      </w:r>
      <w:r w:rsidR="000D6083" w:rsidRPr="000603E7">
        <w:rPr>
          <w:rFonts w:ascii="Times New Roman" w:hAnsi="Times New Roman" w:cs="Times New Roman"/>
          <w:sz w:val="20"/>
          <w:szCs w:val="20"/>
        </w:rPr>
        <w:t>e</w:t>
      </w:r>
      <w:r w:rsidRPr="000603E7">
        <w:rPr>
          <w:rFonts w:ascii="Times New Roman" w:hAnsi="Times New Roman" w:cs="Times New Roman"/>
          <w:sz w:val="20"/>
          <w:szCs w:val="20"/>
        </w:rPr>
        <w:t>) ve (</w:t>
      </w:r>
      <w:r w:rsidR="000D6083" w:rsidRPr="000603E7">
        <w:rPr>
          <w:rFonts w:ascii="Times New Roman" w:hAnsi="Times New Roman" w:cs="Times New Roman"/>
          <w:sz w:val="20"/>
          <w:szCs w:val="20"/>
        </w:rPr>
        <w:t>f</w:t>
      </w:r>
      <w:r w:rsidRPr="000603E7">
        <w:rPr>
          <w:rFonts w:ascii="Times New Roman" w:hAnsi="Times New Roman" w:cs="Times New Roman"/>
          <w:sz w:val="20"/>
          <w:szCs w:val="20"/>
        </w:rPr>
        <w:t>) bentleri uyarınca yapılan işlemlerin, kişisel verilerin aktarıldığı üçüncü kişilere bildirilmesini isteme</w:t>
      </w:r>
    </w:p>
    <w:p w14:paraId="290EFD78" w14:textId="77777777" w:rsidR="000D6083" w:rsidRPr="000603E7" w:rsidRDefault="00667A89" w:rsidP="0016096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İşlenen verilerin münhasıran otomatik sistemler vasıtasıyla analiz edilmesi suretiyle kişinin kendisi aleyhine bir sonucun ortaya çıkmasına itiraz etme</w:t>
      </w:r>
    </w:p>
    <w:p w14:paraId="3F1EAD59" w14:textId="77777777" w:rsidR="00667A89" w:rsidRPr="000603E7" w:rsidRDefault="00667A89" w:rsidP="0016096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E7">
        <w:rPr>
          <w:rFonts w:ascii="Times New Roman" w:hAnsi="Times New Roman" w:cs="Times New Roman"/>
          <w:sz w:val="20"/>
          <w:szCs w:val="20"/>
        </w:rPr>
        <w:t>Kişisel verilerin kanuna aykırı olarak işlenmesi sebebiyle zarara uğraması halinde zararın giderilmesini talep etme</w:t>
      </w:r>
    </w:p>
    <w:p w14:paraId="77F2DA8E" w14:textId="77777777" w:rsidR="000603E7" w:rsidRPr="000603E7" w:rsidRDefault="000603E7" w:rsidP="000603E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DE6C3A7" w14:textId="77777777" w:rsidR="000603E7" w:rsidRPr="000603E7" w:rsidRDefault="000603E7" w:rsidP="000603E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133D89" w14:textId="77777777" w:rsidR="00A24E4A" w:rsidRPr="000603E7" w:rsidRDefault="00A24E4A" w:rsidP="0016096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2CA031" w14:textId="77777777" w:rsidR="00A24E4A" w:rsidRPr="000603E7" w:rsidRDefault="00A24E4A" w:rsidP="00160968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3212"/>
      </w:tblGrid>
      <w:tr w:rsidR="00A24E4A" w:rsidRPr="000603E7" w14:paraId="15BDADDF" w14:textId="77777777" w:rsidTr="008A5651">
        <w:tc>
          <w:tcPr>
            <w:tcW w:w="9062" w:type="dxa"/>
            <w:gridSpan w:val="2"/>
          </w:tcPr>
          <w:p w14:paraId="040A2F1A" w14:textId="77777777" w:rsidR="00A24E4A" w:rsidRPr="000603E7" w:rsidRDefault="00D937CF" w:rsidP="008A5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E7">
              <w:rPr>
                <w:rFonts w:ascii="Times New Roman" w:hAnsi="Times New Roman" w:cs="Times New Roman"/>
                <w:b/>
                <w:sz w:val="20"/>
                <w:szCs w:val="20"/>
              </w:rPr>
              <w:t>Bilgilendirilen</w:t>
            </w:r>
          </w:p>
        </w:tc>
      </w:tr>
      <w:tr w:rsidR="00A24E4A" w:rsidRPr="000603E7" w14:paraId="0A761C7C" w14:textId="77777777" w:rsidTr="008A5651">
        <w:trPr>
          <w:trHeight w:val="402"/>
        </w:trPr>
        <w:tc>
          <w:tcPr>
            <w:tcW w:w="1838" w:type="dxa"/>
          </w:tcPr>
          <w:p w14:paraId="28C40B0C" w14:textId="77777777" w:rsidR="00A24E4A" w:rsidRPr="000603E7" w:rsidRDefault="00A24E4A" w:rsidP="008A5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E7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224" w:type="dxa"/>
          </w:tcPr>
          <w:p w14:paraId="03E88655" w14:textId="77777777" w:rsidR="00A24E4A" w:rsidRPr="000603E7" w:rsidRDefault="00A24E4A" w:rsidP="008A5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4A" w:rsidRPr="000603E7" w14:paraId="48C0164F" w14:textId="77777777" w:rsidTr="008A5651">
        <w:trPr>
          <w:trHeight w:val="407"/>
        </w:trPr>
        <w:tc>
          <w:tcPr>
            <w:tcW w:w="1838" w:type="dxa"/>
          </w:tcPr>
          <w:p w14:paraId="702F7DF6" w14:textId="77777777" w:rsidR="00A24E4A" w:rsidRPr="000603E7" w:rsidRDefault="00A24E4A" w:rsidP="008A5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E7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7224" w:type="dxa"/>
          </w:tcPr>
          <w:p w14:paraId="69003A0E" w14:textId="77777777" w:rsidR="00A24E4A" w:rsidRPr="000603E7" w:rsidRDefault="00A24E4A" w:rsidP="008A5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4A" w:rsidRPr="000603E7" w14:paraId="6E462B45" w14:textId="77777777" w:rsidTr="008A5651">
        <w:trPr>
          <w:trHeight w:val="596"/>
        </w:trPr>
        <w:tc>
          <w:tcPr>
            <w:tcW w:w="1838" w:type="dxa"/>
          </w:tcPr>
          <w:p w14:paraId="0C24ABC5" w14:textId="77777777" w:rsidR="00A24E4A" w:rsidRPr="000603E7" w:rsidRDefault="00A24E4A" w:rsidP="008A5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E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7224" w:type="dxa"/>
          </w:tcPr>
          <w:p w14:paraId="75DE5A96" w14:textId="77777777" w:rsidR="00A24E4A" w:rsidRPr="000603E7" w:rsidRDefault="00A24E4A" w:rsidP="008A5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F6DCCC" w14:textId="77777777" w:rsidR="00AA689F" w:rsidRPr="000603E7" w:rsidRDefault="00AA689F" w:rsidP="0016096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A689F" w:rsidRPr="000603E7" w:rsidSect="00C57911">
      <w:headerReference w:type="even" r:id="rId7"/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37E3" w14:textId="77777777" w:rsidR="00CB3BA1" w:rsidRDefault="00CB3BA1" w:rsidP="00627F0E">
      <w:pPr>
        <w:spacing w:after="0" w:line="240" w:lineRule="auto"/>
      </w:pPr>
      <w:r>
        <w:separator/>
      </w:r>
    </w:p>
  </w:endnote>
  <w:endnote w:type="continuationSeparator" w:id="0">
    <w:p w14:paraId="418ECD51" w14:textId="77777777" w:rsidR="00CB3BA1" w:rsidRDefault="00CB3BA1" w:rsidP="0062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2976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536287" w14:textId="77777777" w:rsidR="00B96FC3" w:rsidRDefault="00B96FC3">
            <w:pPr>
              <w:pStyle w:val="AltBilgi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4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74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F79375" w14:textId="77777777" w:rsidR="00B96FC3" w:rsidRDefault="00B96F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D51C" w14:textId="77777777" w:rsidR="00CB3BA1" w:rsidRDefault="00CB3BA1" w:rsidP="00627F0E">
      <w:pPr>
        <w:spacing w:after="0" w:line="240" w:lineRule="auto"/>
      </w:pPr>
      <w:r>
        <w:separator/>
      </w:r>
    </w:p>
  </w:footnote>
  <w:footnote w:type="continuationSeparator" w:id="0">
    <w:p w14:paraId="565C5DE0" w14:textId="77777777" w:rsidR="00CB3BA1" w:rsidRDefault="00CB3BA1" w:rsidP="0062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1718" w14:textId="77777777" w:rsidR="00C57911" w:rsidRDefault="0058707B" w:rsidP="00C57911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…………</w:t>
    </w:r>
  </w:p>
  <w:p w14:paraId="7330D7E5" w14:textId="09FC59D0" w:rsidR="00C57911" w:rsidRPr="00C57911" w:rsidRDefault="000603E7" w:rsidP="00C57911">
    <w:pPr>
      <w:jc w:val="center"/>
      <w:rPr>
        <w:rFonts w:ascii="Times New Roman" w:hAnsi="Times New Roman" w:cs="Times New Roman"/>
        <w:noProof/>
        <w:sz w:val="24"/>
        <w:szCs w:val="24"/>
        <w:lang w:val="en-US"/>
      </w:rPr>
    </w:pPr>
    <w:r>
      <w:rPr>
        <w:rFonts w:ascii="Times New Roman" w:hAnsi="Times New Roman" w:cs="Times New Roman"/>
        <w:b/>
        <w:sz w:val="24"/>
        <w:szCs w:val="24"/>
      </w:rPr>
      <w:t xml:space="preserve">ÇALIŞAN ADAYI VE </w:t>
    </w:r>
    <w:r w:rsidR="00C57911">
      <w:rPr>
        <w:rFonts w:ascii="Times New Roman" w:hAnsi="Times New Roman" w:cs="Times New Roman"/>
        <w:b/>
        <w:sz w:val="24"/>
        <w:szCs w:val="24"/>
      </w:rPr>
      <w:t xml:space="preserve">ÇALIŞAN </w:t>
    </w:r>
    <w:r w:rsidR="00C57911" w:rsidRPr="00D20CE6">
      <w:rPr>
        <w:rFonts w:ascii="Times New Roman" w:hAnsi="Times New Roman" w:cs="Times New Roman"/>
        <w:b/>
        <w:sz w:val="24"/>
        <w:szCs w:val="24"/>
      </w:rPr>
      <w:t>AYDINLATMA METNİ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9A0F" w14:textId="77777777" w:rsidR="0057254A" w:rsidRDefault="00621BB4" w:rsidP="00627F0E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………….</w:t>
    </w:r>
  </w:p>
  <w:p w14:paraId="1EB93361" w14:textId="2246535D" w:rsidR="00627F0E" w:rsidRDefault="000603E7" w:rsidP="00627F0E">
    <w:pPr>
      <w:jc w:val="center"/>
      <w:rPr>
        <w:rFonts w:ascii="Times New Roman" w:hAnsi="Times New Roman" w:cs="Times New Roman"/>
        <w:noProof/>
        <w:sz w:val="24"/>
        <w:szCs w:val="24"/>
        <w:lang w:val="en-US"/>
      </w:rPr>
    </w:pPr>
    <w:r>
      <w:rPr>
        <w:rFonts w:ascii="Times New Roman" w:hAnsi="Times New Roman" w:cs="Times New Roman"/>
        <w:b/>
        <w:sz w:val="24"/>
        <w:szCs w:val="24"/>
      </w:rPr>
      <w:t xml:space="preserve">ÇALIŞAN ADAYI VE </w:t>
    </w:r>
    <w:r w:rsidR="00AF5147">
      <w:rPr>
        <w:rFonts w:ascii="Times New Roman" w:hAnsi="Times New Roman" w:cs="Times New Roman"/>
        <w:b/>
        <w:sz w:val="24"/>
        <w:szCs w:val="24"/>
      </w:rPr>
      <w:t xml:space="preserve">ÇALIŞAN </w:t>
    </w:r>
    <w:r w:rsidR="00627F0E" w:rsidRPr="00D20CE6">
      <w:rPr>
        <w:rFonts w:ascii="Times New Roman" w:hAnsi="Times New Roman" w:cs="Times New Roman"/>
        <w:b/>
        <w:sz w:val="24"/>
        <w:szCs w:val="24"/>
      </w:rPr>
      <w:t>AYDINLATMA METNİ</w:t>
    </w:r>
  </w:p>
  <w:p w14:paraId="41F4C25E" w14:textId="77777777" w:rsidR="00C57911" w:rsidRPr="00D20CE6" w:rsidRDefault="00C57911" w:rsidP="00C5791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w:t xml:space="preserve">İşbu aydınlatma metni, veri sorumlusu tarafından hangi kişisel verilerinizin; hangi amaçla, nasıl ve hangi nedenle işlendiği, kimlerle paylaşıldığı ve ne kadar süreyle saklandığı </w:t>
    </w:r>
    <w:r w:rsidR="00924588">
      <w:rPr>
        <w:rFonts w:ascii="Times New Roman" w:hAnsi="Times New Roman" w:cs="Times New Roman"/>
        <w:noProof/>
        <w:sz w:val="24"/>
        <w:szCs w:val="24"/>
        <w:lang w:val="en-US"/>
      </w:rPr>
      <w:t xml:space="preserve">vb. </w:t>
    </w:r>
    <w:r>
      <w:rPr>
        <w:rFonts w:ascii="Times New Roman" w:hAnsi="Times New Roman" w:cs="Times New Roman"/>
        <w:noProof/>
        <w:sz w:val="24"/>
        <w:szCs w:val="24"/>
        <w:lang w:val="en-US"/>
      </w:rPr>
      <w:t>konularında sizi bilgilendirmek amacıyla hazırlanmıştır. Bilgilendirme, 6698 sayılı Kişisel Verilerin Korunması Kanunu’nun 10’uncu maddesi kapsamında yapılmaktadır.</w:t>
    </w:r>
  </w:p>
  <w:p w14:paraId="65D1577A" w14:textId="77777777" w:rsidR="00627F0E" w:rsidRDefault="00627F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F4EC5"/>
    <w:multiLevelType w:val="hybridMultilevel"/>
    <w:tmpl w:val="C02862C2"/>
    <w:lvl w:ilvl="0" w:tplc="8174CC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52171"/>
    <w:multiLevelType w:val="hybridMultilevel"/>
    <w:tmpl w:val="4B4AAB9A"/>
    <w:lvl w:ilvl="0" w:tplc="5D0042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5CA8"/>
    <w:multiLevelType w:val="hybridMultilevel"/>
    <w:tmpl w:val="5DAE4C1E"/>
    <w:lvl w:ilvl="0" w:tplc="9BEA0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24BF2"/>
    <w:multiLevelType w:val="hybridMultilevel"/>
    <w:tmpl w:val="077A2314"/>
    <w:lvl w:ilvl="0" w:tplc="138C3A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77AE"/>
    <w:multiLevelType w:val="hybridMultilevel"/>
    <w:tmpl w:val="150A79EA"/>
    <w:lvl w:ilvl="0" w:tplc="0ACED6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727FC"/>
    <w:multiLevelType w:val="hybridMultilevel"/>
    <w:tmpl w:val="F4E47758"/>
    <w:lvl w:ilvl="0" w:tplc="E988BD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56A"/>
    <w:multiLevelType w:val="hybridMultilevel"/>
    <w:tmpl w:val="5F0483E2"/>
    <w:lvl w:ilvl="0" w:tplc="C69E34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1706E"/>
    <w:multiLevelType w:val="hybridMultilevel"/>
    <w:tmpl w:val="F4E47758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75912"/>
    <w:multiLevelType w:val="hybridMultilevel"/>
    <w:tmpl w:val="C02862C2"/>
    <w:lvl w:ilvl="0" w:tplc="8174CC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307AC"/>
    <w:multiLevelType w:val="hybridMultilevel"/>
    <w:tmpl w:val="4BC076CE"/>
    <w:lvl w:ilvl="0" w:tplc="D7928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648D6"/>
    <w:multiLevelType w:val="hybridMultilevel"/>
    <w:tmpl w:val="02DCF80E"/>
    <w:lvl w:ilvl="0" w:tplc="1B144A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4929">
    <w:abstractNumId w:val="9"/>
  </w:num>
  <w:num w:numId="2" w16cid:durableId="1569924967">
    <w:abstractNumId w:val="2"/>
  </w:num>
  <w:num w:numId="3" w16cid:durableId="2077629562">
    <w:abstractNumId w:val="4"/>
  </w:num>
  <w:num w:numId="4" w16cid:durableId="2113893214">
    <w:abstractNumId w:val="5"/>
  </w:num>
  <w:num w:numId="5" w16cid:durableId="951209432">
    <w:abstractNumId w:val="1"/>
  </w:num>
  <w:num w:numId="6" w16cid:durableId="1717394275">
    <w:abstractNumId w:val="8"/>
  </w:num>
  <w:num w:numId="7" w16cid:durableId="1747340097">
    <w:abstractNumId w:val="6"/>
  </w:num>
  <w:num w:numId="8" w16cid:durableId="1982542594">
    <w:abstractNumId w:val="10"/>
  </w:num>
  <w:num w:numId="9" w16cid:durableId="379398313">
    <w:abstractNumId w:val="3"/>
  </w:num>
  <w:num w:numId="10" w16cid:durableId="1763064804">
    <w:abstractNumId w:val="0"/>
  </w:num>
  <w:num w:numId="11" w16cid:durableId="1857386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9F"/>
    <w:rsid w:val="00040A43"/>
    <w:rsid w:val="0004538D"/>
    <w:rsid w:val="00046B2D"/>
    <w:rsid w:val="000603E7"/>
    <w:rsid w:val="00074679"/>
    <w:rsid w:val="000D6083"/>
    <w:rsid w:val="000E7703"/>
    <w:rsid w:val="0012107B"/>
    <w:rsid w:val="00134275"/>
    <w:rsid w:val="00160968"/>
    <w:rsid w:val="00166832"/>
    <w:rsid w:val="00167A63"/>
    <w:rsid w:val="001F58AC"/>
    <w:rsid w:val="001F6AD9"/>
    <w:rsid w:val="00201430"/>
    <w:rsid w:val="002031EA"/>
    <w:rsid w:val="002806B2"/>
    <w:rsid w:val="002C7C79"/>
    <w:rsid w:val="00301D47"/>
    <w:rsid w:val="00303A8E"/>
    <w:rsid w:val="00374DCF"/>
    <w:rsid w:val="00391025"/>
    <w:rsid w:val="00413E46"/>
    <w:rsid w:val="004443C4"/>
    <w:rsid w:val="00445CC0"/>
    <w:rsid w:val="004E0D93"/>
    <w:rsid w:val="005438D5"/>
    <w:rsid w:val="0057254A"/>
    <w:rsid w:val="0058707B"/>
    <w:rsid w:val="00596FD5"/>
    <w:rsid w:val="005E6721"/>
    <w:rsid w:val="00604F27"/>
    <w:rsid w:val="006205C5"/>
    <w:rsid w:val="00621BB4"/>
    <w:rsid w:val="00627F0E"/>
    <w:rsid w:val="00646A75"/>
    <w:rsid w:val="00667A89"/>
    <w:rsid w:val="007947D9"/>
    <w:rsid w:val="007C62F8"/>
    <w:rsid w:val="00924588"/>
    <w:rsid w:val="009A40AA"/>
    <w:rsid w:val="00A24E4A"/>
    <w:rsid w:val="00A5038E"/>
    <w:rsid w:val="00A64B70"/>
    <w:rsid w:val="00A73B1D"/>
    <w:rsid w:val="00AA689F"/>
    <w:rsid w:val="00AF5147"/>
    <w:rsid w:val="00B31F95"/>
    <w:rsid w:val="00B96FC3"/>
    <w:rsid w:val="00C5031C"/>
    <w:rsid w:val="00C548BC"/>
    <w:rsid w:val="00C57911"/>
    <w:rsid w:val="00C77CEC"/>
    <w:rsid w:val="00CB3BA1"/>
    <w:rsid w:val="00CD37DC"/>
    <w:rsid w:val="00D133E2"/>
    <w:rsid w:val="00D20CE6"/>
    <w:rsid w:val="00D73DAB"/>
    <w:rsid w:val="00D75270"/>
    <w:rsid w:val="00D937CF"/>
    <w:rsid w:val="00DC670F"/>
    <w:rsid w:val="00E1734D"/>
    <w:rsid w:val="00E44BCA"/>
    <w:rsid w:val="00E52699"/>
    <w:rsid w:val="00EF607B"/>
    <w:rsid w:val="00F0002E"/>
    <w:rsid w:val="00F13F1E"/>
    <w:rsid w:val="00F2288B"/>
    <w:rsid w:val="00F23491"/>
    <w:rsid w:val="00F574D0"/>
    <w:rsid w:val="00F72297"/>
    <w:rsid w:val="00FD5641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56F73"/>
  <w15:chartTrackingRefBased/>
  <w15:docId w15:val="{7D09D103-72CD-46BA-9BEC-DE3EF4AD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68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2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7F0E"/>
  </w:style>
  <w:style w:type="paragraph" w:styleId="AltBilgi">
    <w:name w:val="footer"/>
    <w:basedOn w:val="Normal"/>
    <w:link w:val="AltBilgiChar"/>
    <w:uiPriority w:val="99"/>
    <w:unhideWhenUsed/>
    <w:rsid w:val="00627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7F0E"/>
  </w:style>
  <w:style w:type="table" w:styleId="TabloKlavuzu">
    <w:name w:val="Table Grid"/>
    <w:basedOn w:val="NormalTablo"/>
    <w:uiPriority w:val="39"/>
    <w:rsid w:val="00A2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BAYSAL</dc:creator>
  <cp:keywords/>
  <dc:description/>
  <cp:lastModifiedBy>beyza boztekin</cp:lastModifiedBy>
  <cp:revision>27</cp:revision>
  <dcterms:created xsi:type="dcterms:W3CDTF">2021-02-18T20:48:00Z</dcterms:created>
  <dcterms:modified xsi:type="dcterms:W3CDTF">2025-09-25T10:57:00Z</dcterms:modified>
</cp:coreProperties>
</file>